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4283463" w14:textId="6D91E549" w:rsidR="009C29BD" w:rsidRDefault="00083928" w:rsidP="00D1092E">
      <w:pPr>
        <w:jc w:val="both"/>
        <w:rPr>
          <w:rFonts w:ascii="Cambria" w:hAnsi="Cambria"/>
          <w:b/>
          <w:bCs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D1092E">
        <w:rPr>
          <w:rFonts w:ascii="Cambria" w:hAnsi="Cambria"/>
          <w:i/>
          <w:iCs/>
          <w:spacing w:val="-3"/>
          <w:sz w:val="24"/>
          <w:szCs w:val="22"/>
        </w:rPr>
        <w:t>1</w:t>
      </w:r>
      <w:r w:rsidR="00DE6FCB">
        <w:rPr>
          <w:rFonts w:ascii="Cambria" w:hAnsi="Cambria"/>
          <w:i/>
          <w:iCs/>
          <w:spacing w:val="-3"/>
          <w:sz w:val="24"/>
          <w:szCs w:val="22"/>
        </w:rPr>
        <w:t>4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/2</w:t>
      </w:r>
      <w:r w:rsidR="00D1092E">
        <w:rPr>
          <w:rFonts w:ascii="Cambria" w:hAnsi="Cambria"/>
          <w:i/>
          <w:iCs/>
          <w:spacing w:val="-3"/>
          <w:sz w:val="24"/>
          <w:szCs w:val="22"/>
        </w:rPr>
        <w:t>5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 xml:space="preserve"> TRTP: </w:t>
      </w:r>
      <w:r w:rsidR="004732D4" w:rsidRPr="004732D4">
        <w:rPr>
          <w:rFonts w:ascii="Cambria" w:hAnsi="Cambria"/>
          <w:i/>
          <w:iCs/>
          <w:sz w:val="22"/>
          <w:szCs w:val="22"/>
        </w:rPr>
        <w:t xml:space="preserve">Prestarea serviciilor de </w:t>
      </w:r>
      <w:bookmarkStart w:id="1" w:name="_Hlk177126804"/>
      <w:r w:rsidR="00DE6FCB" w:rsidRPr="00DE6FCB">
        <w:rPr>
          <w:rFonts w:ascii="Cambria" w:hAnsi="Cambria"/>
          <w:b/>
          <w:bCs/>
        </w:rPr>
        <w:t xml:space="preserve">Servicii de </w:t>
      </w:r>
      <w:proofErr w:type="spellStart"/>
      <w:r w:rsidR="00DE6FCB" w:rsidRPr="00DE6FCB">
        <w:rPr>
          <w:rFonts w:ascii="Cambria" w:hAnsi="Cambria"/>
          <w:b/>
          <w:bCs/>
        </w:rPr>
        <w:t>catering</w:t>
      </w:r>
      <w:proofErr w:type="spellEnd"/>
      <w:r w:rsidR="00DE6FCB" w:rsidRPr="00DE6FCB">
        <w:rPr>
          <w:rFonts w:ascii="Cambria" w:hAnsi="Cambria"/>
          <w:b/>
          <w:bCs/>
        </w:rPr>
        <w:t xml:space="preserve"> în cadrul unui seminar de instruire pentru producători apicoli, beneficiari și potențiali beneficiari ai programelor IFAD</w:t>
      </w:r>
      <w:r w:rsidR="009C29BD" w:rsidRPr="00012B1B">
        <w:rPr>
          <w:rFonts w:ascii="Cambria" w:hAnsi="Cambria"/>
          <w:b/>
          <w:bCs/>
        </w:rPr>
        <w:t xml:space="preserve"> </w:t>
      </w:r>
    </w:p>
    <w:bookmarkEnd w:id="1"/>
    <w:p w14:paraId="64F75467" w14:textId="556E8006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</w:t>
      </w:r>
      <w:proofErr w:type="spellStart"/>
      <w:r w:rsidR="004732D4">
        <w:rPr>
          <w:rFonts w:ascii="Cambria" w:hAnsi="Cambria"/>
          <w:i/>
          <w:iCs/>
          <w:spacing w:val="-3"/>
          <w:sz w:val="24"/>
          <w:szCs w:val="22"/>
        </w:rPr>
        <w:t>catering</w:t>
      </w:r>
      <w:proofErr w:type="spellEnd"/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725C" w14:textId="77777777" w:rsidR="0096149C" w:rsidRDefault="0096149C" w:rsidP="005F681F">
      <w:r>
        <w:separator/>
      </w:r>
    </w:p>
  </w:endnote>
  <w:endnote w:type="continuationSeparator" w:id="0">
    <w:p w14:paraId="7A0E8034" w14:textId="77777777" w:rsidR="0096149C" w:rsidRDefault="0096149C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D537" w14:textId="77777777" w:rsidR="0096149C" w:rsidRDefault="0096149C" w:rsidP="005F681F">
      <w:r>
        <w:separator/>
      </w:r>
    </w:p>
  </w:footnote>
  <w:footnote w:type="continuationSeparator" w:id="0">
    <w:p w14:paraId="438EDDF0" w14:textId="77777777" w:rsidR="0096149C" w:rsidRDefault="0096149C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31E14"/>
    <w:rsid w:val="00142DBD"/>
    <w:rsid w:val="00375644"/>
    <w:rsid w:val="003C031E"/>
    <w:rsid w:val="00416D89"/>
    <w:rsid w:val="004732D4"/>
    <w:rsid w:val="00484F80"/>
    <w:rsid w:val="004867AE"/>
    <w:rsid w:val="00582A5F"/>
    <w:rsid w:val="005F681F"/>
    <w:rsid w:val="00845073"/>
    <w:rsid w:val="008633B9"/>
    <w:rsid w:val="008F2053"/>
    <w:rsid w:val="0096149C"/>
    <w:rsid w:val="009C29BD"/>
    <w:rsid w:val="00AA4E34"/>
    <w:rsid w:val="00AD6F49"/>
    <w:rsid w:val="00AE034F"/>
    <w:rsid w:val="00B07591"/>
    <w:rsid w:val="00B8124B"/>
    <w:rsid w:val="00BD00F7"/>
    <w:rsid w:val="00C7052E"/>
    <w:rsid w:val="00D1092E"/>
    <w:rsid w:val="00DE136E"/>
    <w:rsid w:val="00DE6FCB"/>
    <w:rsid w:val="00E032FA"/>
    <w:rsid w:val="00F71C3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2025-03-20T09:06:00Z</dcterms:created>
  <dcterms:modified xsi:type="dcterms:W3CDTF">2025-03-20T09:06:00Z</dcterms:modified>
</cp:coreProperties>
</file>