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6376"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5180A60E" wp14:editId="4F6F40D9">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246887F3"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59344633"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4575F2F6"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58F69870"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0742EF10"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2DD9DB48"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19BE21EA"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2E27CFCC"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7AF10459" w14:textId="1F060489"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Selectarea responsabilului tehnic pentru supravegherea lucrărilor civile la construcția s</w:t>
      </w:r>
      <w:r w:rsidR="000F25E9">
        <w:rPr>
          <w:rFonts w:ascii="Cambria" w:hAnsi="Cambria" w:cs="Arial"/>
          <w:i/>
          <w:iCs/>
          <w:color w:val="000000"/>
          <w:sz w:val="32"/>
          <w:szCs w:val="32"/>
          <w:lang w:eastAsia="ru-RU"/>
        </w:rPr>
        <w:t>istemului de irigare în s.</w:t>
      </w:r>
      <w:r w:rsidR="00240B4C">
        <w:rPr>
          <w:rFonts w:ascii="Cambria" w:hAnsi="Cambria" w:cs="Arial"/>
          <w:i/>
          <w:iCs/>
          <w:color w:val="000000"/>
          <w:sz w:val="32"/>
          <w:szCs w:val="32"/>
          <w:lang w:eastAsia="ru-RU"/>
        </w:rPr>
        <w:t xml:space="preserve"> </w:t>
      </w:r>
      <w:r w:rsidR="000F25E9">
        <w:rPr>
          <w:rFonts w:ascii="Cambria" w:hAnsi="Cambria" w:cs="Arial"/>
          <w:i/>
          <w:iCs/>
          <w:color w:val="000000"/>
          <w:sz w:val="32"/>
          <w:szCs w:val="32"/>
          <w:lang w:eastAsia="ru-RU"/>
        </w:rPr>
        <w:t>Mărculești r-nul Florești</w:t>
      </w:r>
      <w:r w:rsidRPr="00AE6679">
        <w:rPr>
          <w:rFonts w:ascii="Cambria" w:hAnsi="Cambria" w:cs="Arial"/>
          <w:i/>
          <w:iCs/>
          <w:color w:val="000000"/>
          <w:sz w:val="32"/>
          <w:szCs w:val="32"/>
          <w:lang w:eastAsia="ru-RU"/>
        </w:rPr>
        <w:t xml:space="preserve"> </w:t>
      </w:r>
    </w:p>
    <w:p w14:paraId="0B40B9C1"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2025</w:t>
      </w:r>
    </w:p>
    <w:bookmarkEnd w:id="0"/>
    <w:p w14:paraId="4D22D87C"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4CD7EFCD" w14:textId="2F6364B0"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B74254" w:rsidRPr="00B74254">
        <w:rPr>
          <w:rFonts w:ascii="Cambria" w:hAnsi="Cambria" w:cs="Arial"/>
          <w:i/>
          <w:iCs/>
          <w:color w:val="0066CC"/>
          <w:sz w:val="28"/>
          <w:szCs w:val="28"/>
          <w:lang w:eastAsia="ru-RU"/>
        </w:rPr>
        <w:t>24</w:t>
      </w:r>
      <w:r w:rsidR="001A0113" w:rsidRPr="00B74254">
        <w:rPr>
          <w:rFonts w:ascii="Cambria" w:hAnsi="Cambria" w:cs="Arial"/>
          <w:i/>
          <w:iCs/>
          <w:color w:val="0066CC"/>
          <w:sz w:val="28"/>
          <w:szCs w:val="28"/>
          <w:lang w:eastAsia="ru-RU"/>
        </w:rPr>
        <w:t>/25 TRTP</w:t>
      </w:r>
    </w:p>
    <w:p w14:paraId="131774C0"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05E6A519" w14:textId="77777777" w:rsidR="001A0113" w:rsidRPr="00AE6679" w:rsidRDefault="001A0113" w:rsidP="001A0113">
      <w:pPr>
        <w:rPr>
          <w:rFonts w:ascii="Cambria" w:hAnsi="Cambria" w:cs="Arial"/>
          <w:b/>
          <w:bCs/>
          <w:lang w:eastAsia="ru-RU"/>
        </w:rPr>
      </w:pPr>
    </w:p>
    <w:p w14:paraId="7C585E29" w14:textId="77777777" w:rsidR="001A0113" w:rsidRPr="00AE6679" w:rsidRDefault="001A0113" w:rsidP="001A0113">
      <w:pPr>
        <w:rPr>
          <w:rFonts w:ascii="Cambria" w:hAnsi="Cambria" w:cs="Arial"/>
          <w:b/>
          <w:bCs/>
          <w:lang w:eastAsia="ru-RU"/>
        </w:rPr>
      </w:pPr>
    </w:p>
    <w:p w14:paraId="65213FEE" w14:textId="77777777" w:rsidR="001A0113" w:rsidRPr="00AE6679" w:rsidRDefault="001A0113" w:rsidP="001A0113">
      <w:pPr>
        <w:rPr>
          <w:rFonts w:ascii="Cambria" w:hAnsi="Cambria" w:cs="Arial"/>
          <w:b/>
          <w:bCs/>
          <w:lang w:eastAsia="ru-RU"/>
        </w:rPr>
      </w:pPr>
    </w:p>
    <w:p w14:paraId="479E832C" w14:textId="77777777" w:rsidR="001A0113" w:rsidRPr="00AE6679" w:rsidRDefault="001A0113" w:rsidP="001A0113">
      <w:pPr>
        <w:rPr>
          <w:rFonts w:ascii="Cambria" w:hAnsi="Cambria" w:cs="Arial"/>
          <w:b/>
          <w:bCs/>
          <w:lang w:eastAsia="ru-RU"/>
        </w:rPr>
      </w:pPr>
    </w:p>
    <w:p w14:paraId="271B168A" w14:textId="77777777" w:rsidR="001A0113" w:rsidRPr="00AE6679" w:rsidRDefault="001A0113" w:rsidP="001A0113">
      <w:pPr>
        <w:rPr>
          <w:rFonts w:ascii="Cambria" w:hAnsi="Cambria" w:cs="Arial"/>
          <w:b/>
          <w:bCs/>
          <w:lang w:eastAsia="ru-RU"/>
        </w:rPr>
      </w:pPr>
    </w:p>
    <w:p w14:paraId="553C60A8" w14:textId="77777777" w:rsidR="001A0113" w:rsidRDefault="001A0113" w:rsidP="001A0113">
      <w:pPr>
        <w:rPr>
          <w:rFonts w:ascii="Cambria" w:hAnsi="Cambria" w:cs="Arial"/>
          <w:b/>
          <w:bCs/>
          <w:lang w:eastAsia="ru-RU"/>
        </w:rPr>
      </w:pPr>
    </w:p>
    <w:p w14:paraId="417B1B95" w14:textId="77777777" w:rsidR="00B74254" w:rsidRDefault="00B74254" w:rsidP="001A0113">
      <w:pPr>
        <w:rPr>
          <w:rFonts w:ascii="Cambria" w:hAnsi="Cambria" w:cs="Arial"/>
          <w:b/>
          <w:bCs/>
          <w:lang w:eastAsia="ru-RU"/>
        </w:rPr>
      </w:pPr>
    </w:p>
    <w:p w14:paraId="1FDFD78C" w14:textId="77777777" w:rsidR="00B74254" w:rsidRDefault="00B74254" w:rsidP="001A0113">
      <w:pPr>
        <w:rPr>
          <w:rFonts w:ascii="Cambria" w:hAnsi="Cambria" w:cs="Arial"/>
          <w:b/>
          <w:bCs/>
          <w:lang w:eastAsia="ru-RU"/>
        </w:rPr>
      </w:pPr>
    </w:p>
    <w:p w14:paraId="282EB3B5" w14:textId="77777777" w:rsidR="00B74254" w:rsidRDefault="00B74254" w:rsidP="001A0113">
      <w:pPr>
        <w:rPr>
          <w:rFonts w:ascii="Cambria" w:hAnsi="Cambria" w:cs="Arial"/>
          <w:b/>
          <w:bCs/>
          <w:lang w:eastAsia="ru-RU"/>
        </w:rPr>
      </w:pPr>
    </w:p>
    <w:p w14:paraId="7A796402" w14:textId="77777777" w:rsidR="00B74254" w:rsidRDefault="00B74254" w:rsidP="001A0113">
      <w:pPr>
        <w:rPr>
          <w:rFonts w:ascii="Cambria" w:hAnsi="Cambria" w:cs="Arial"/>
          <w:b/>
          <w:bCs/>
          <w:lang w:eastAsia="ru-RU"/>
        </w:rPr>
      </w:pPr>
    </w:p>
    <w:p w14:paraId="4DBE0D35" w14:textId="77777777" w:rsidR="00B74254" w:rsidRDefault="00B74254" w:rsidP="001A0113">
      <w:pPr>
        <w:rPr>
          <w:rFonts w:ascii="Cambria" w:hAnsi="Cambria" w:cs="Arial"/>
          <w:b/>
          <w:bCs/>
          <w:lang w:eastAsia="ru-RU"/>
        </w:rPr>
      </w:pPr>
    </w:p>
    <w:p w14:paraId="12E511AA" w14:textId="77777777" w:rsidR="00B74254" w:rsidRDefault="00B74254" w:rsidP="001A0113">
      <w:pPr>
        <w:rPr>
          <w:rFonts w:ascii="Cambria" w:hAnsi="Cambria" w:cs="Arial"/>
          <w:b/>
          <w:bCs/>
          <w:lang w:eastAsia="ru-RU"/>
        </w:rPr>
      </w:pPr>
    </w:p>
    <w:p w14:paraId="4500E1DB" w14:textId="77777777" w:rsidR="00B74254" w:rsidRDefault="00B74254" w:rsidP="001A0113">
      <w:pPr>
        <w:rPr>
          <w:rFonts w:ascii="Cambria" w:hAnsi="Cambria" w:cs="Arial"/>
          <w:b/>
          <w:bCs/>
          <w:lang w:eastAsia="ru-RU"/>
        </w:rPr>
      </w:pPr>
    </w:p>
    <w:p w14:paraId="76AECE08" w14:textId="77777777" w:rsidR="00B74254" w:rsidRDefault="00B74254" w:rsidP="001A0113">
      <w:pPr>
        <w:rPr>
          <w:rFonts w:ascii="Cambria" w:hAnsi="Cambria" w:cs="Arial"/>
          <w:b/>
          <w:bCs/>
          <w:lang w:eastAsia="ru-RU"/>
        </w:rPr>
      </w:pPr>
    </w:p>
    <w:p w14:paraId="78FC161B" w14:textId="77777777" w:rsidR="00B74254" w:rsidRDefault="00B74254" w:rsidP="001A0113">
      <w:pPr>
        <w:rPr>
          <w:rFonts w:ascii="Cambria" w:hAnsi="Cambria" w:cs="Arial"/>
          <w:b/>
          <w:bCs/>
          <w:lang w:eastAsia="ru-RU"/>
        </w:rPr>
      </w:pPr>
    </w:p>
    <w:p w14:paraId="7CECBE5A" w14:textId="77777777" w:rsidR="00B74254" w:rsidRDefault="00B74254" w:rsidP="001A0113">
      <w:pPr>
        <w:rPr>
          <w:rFonts w:ascii="Cambria" w:hAnsi="Cambria" w:cs="Arial"/>
          <w:b/>
          <w:bCs/>
          <w:lang w:eastAsia="ru-RU"/>
        </w:rPr>
      </w:pPr>
    </w:p>
    <w:p w14:paraId="026902CA" w14:textId="77777777" w:rsidR="00B74254" w:rsidRDefault="00B74254" w:rsidP="001A0113">
      <w:pPr>
        <w:rPr>
          <w:rFonts w:ascii="Cambria" w:hAnsi="Cambria" w:cs="Arial"/>
          <w:b/>
          <w:bCs/>
          <w:lang w:eastAsia="ru-RU"/>
        </w:rPr>
      </w:pPr>
    </w:p>
    <w:p w14:paraId="2219673A" w14:textId="77777777" w:rsidR="00B74254" w:rsidRPr="00AE6679" w:rsidRDefault="00B74254" w:rsidP="001A0113">
      <w:pPr>
        <w:rPr>
          <w:rFonts w:ascii="Cambria" w:hAnsi="Cambria" w:cs="Arial"/>
          <w:b/>
          <w:bCs/>
          <w:lang w:eastAsia="ru-RU"/>
        </w:rPr>
      </w:pPr>
    </w:p>
    <w:p w14:paraId="0854F389" w14:textId="77777777" w:rsidR="001A0113" w:rsidRPr="00AE6679" w:rsidRDefault="001A0113" w:rsidP="001A0113">
      <w:pPr>
        <w:rPr>
          <w:rFonts w:ascii="Cambria" w:hAnsi="Cambria" w:cs="Arial"/>
          <w:b/>
          <w:bCs/>
          <w:lang w:eastAsia="ru-RU"/>
        </w:rPr>
      </w:pPr>
    </w:p>
    <w:p w14:paraId="3E0F94D4" w14:textId="77777777" w:rsidR="001A0113" w:rsidRPr="00AE6679" w:rsidRDefault="001A0113" w:rsidP="001A0113">
      <w:pPr>
        <w:rPr>
          <w:rFonts w:ascii="Cambria" w:hAnsi="Cambria" w:cs="Arial"/>
          <w:b/>
          <w:bCs/>
          <w:lang w:eastAsia="ru-RU"/>
        </w:rPr>
      </w:pPr>
    </w:p>
    <w:p w14:paraId="76CD5C7C" w14:textId="77777777"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Pr="00B74254">
        <w:rPr>
          <w:rFonts w:ascii="Cambria" w:hAnsi="Cambria" w:cs="Arial"/>
          <w:b/>
          <w:bCs/>
          <w:color w:val="0066CC"/>
          <w:lang w:eastAsia="ru-RU"/>
        </w:rPr>
        <w:t>30 aprilie</w:t>
      </w:r>
      <w:r w:rsidR="001A0113" w:rsidRPr="00B74254">
        <w:rPr>
          <w:rFonts w:ascii="Cambria" w:hAnsi="Cambria" w:cs="Arial"/>
          <w:b/>
          <w:bCs/>
          <w:color w:val="0066CC"/>
          <w:lang w:eastAsia="ru-RU"/>
        </w:rPr>
        <w:t xml:space="preserve"> 2025</w:t>
      </w:r>
    </w:p>
    <w:p w14:paraId="3F61E839" w14:textId="39381CFD"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B62A5A">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7A17B5E5" wp14:editId="78719A44">
                <wp:simplePos x="0" y="0"/>
                <wp:positionH relativeFrom="margin">
                  <wp:align>center</wp:align>
                </wp:positionH>
                <wp:positionV relativeFrom="page">
                  <wp:posOffset>450215</wp:posOffset>
                </wp:positionV>
                <wp:extent cx="6868795" cy="360045"/>
                <wp:effectExtent l="0" t="0" r="0" b="0"/>
                <wp:wrapNone/>
                <wp:docPr id="13156864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8C00"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B62A5A">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7AAA1610" wp14:editId="66E124FD">
                <wp:simplePos x="0" y="0"/>
                <wp:positionH relativeFrom="margin">
                  <wp:align>center</wp:align>
                </wp:positionH>
                <wp:positionV relativeFrom="page">
                  <wp:posOffset>860425</wp:posOffset>
                </wp:positionV>
                <wp:extent cx="6868795" cy="179705"/>
                <wp:effectExtent l="0" t="0" r="0" b="0"/>
                <wp:wrapNone/>
                <wp:docPr id="9440349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C61B5"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2A16B131"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43988083"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C870804" w14:textId="4399F0AA"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734B66E7" w14:textId="77777777" w:rsidR="001A0113" w:rsidRPr="00AE6679" w:rsidRDefault="001A0113" w:rsidP="001A0113">
      <w:pPr>
        <w:spacing w:before="120" w:after="120"/>
        <w:rPr>
          <w:rFonts w:ascii="Cambria" w:hAnsi="Cambria" w:cs="Arial"/>
          <w:b/>
          <w:bCs/>
          <w:sz w:val="32"/>
          <w:szCs w:val="32"/>
          <w:lang w:eastAsia="ru-RU"/>
        </w:rPr>
      </w:pPr>
    </w:p>
    <w:p w14:paraId="2EB7A9E0"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56FCB6E3"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Selectarea responsabilului tehnic pentru supravegherea lucrărilor civile la construcția sistemului de irigare finanțat în cadrul Proiectelor IFAD în anul 2025</w:t>
      </w:r>
    </w:p>
    <w:p w14:paraId="38010B5E"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1B1DD404"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625B602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668411E1"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73AEC58B"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50BBEAFC" w14:textId="03B28660"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3721B286" w14:textId="77777777" w:rsidTr="00C46613">
        <w:trPr>
          <w:trHeight w:val="275"/>
        </w:trPr>
        <w:tc>
          <w:tcPr>
            <w:tcW w:w="2830" w:type="dxa"/>
          </w:tcPr>
          <w:p w14:paraId="54329738"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33E018BC"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2205BADB" w14:textId="77777777" w:rsidTr="00C46613">
        <w:trPr>
          <w:trHeight w:val="275"/>
        </w:trPr>
        <w:tc>
          <w:tcPr>
            <w:tcW w:w="2830" w:type="dxa"/>
          </w:tcPr>
          <w:p w14:paraId="22CA8A6F"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4F2D904D"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1F39B1BA" w14:textId="77777777" w:rsidTr="00C46613">
        <w:trPr>
          <w:trHeight w:val="275"/>
        </w:trPr>
        <w:tc>
          <w:tcPr>
            <w:tcW w:w="2830" w:type="dxa"/>
          </w:tcPr>
          <w:p w14:paraId="50DE3814"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781A2CE8"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560669F8" w14:textId="77777777" w:rsidTr="00C46613">
        <w:trPr>
          <w:trHeight w:val="275"/>
        </w:trPr>
        <w:tc>
          <w:tcPr>
            <w:tcW w:w="2830" w:type="dxa"/>
          </w:tcPr>
          <w:p w14:paraId="0363E05A"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29A27D84"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59B5F9DB"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353F3CA6"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4632F7C8" w14:textId="77777777" w:rsidTr="00C46613">
        <w:trPr>
          <w:trHeight w:val="275"/>
        </w:trPr>
        <w:tc>
          <w:tcPr>
            <w:tcW w:w="2830" w:type="dxa"/>
          </w:tcPr>
          <w:p w14:paraId="4F1C3BBD"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092CAA0A" w14:textId="77777777" w:rsidR="001A0113" w:rsidRPr="00AE6679" w:rsidRDefault="001A0113" w:rsidP="00C46613">
            <w:pPr>
              <w:widowControl w:val="0"/>
              <w:autoSpaceDE w:val="0"/>
              <w:autoSpaceDN w:val="0"/>
              <w:rPr>
                <w:rFonts w:ascii="Cambria" w:hAnsi="Cambria" w:cs="Calibri"/>
                <w:b/>
                <w:bCs/>
                <w:lang w:bidi="en-US"/>
              </w:rPr>
            </w:pPr>
          </w:p>
          <w:p w14:paraId="1183F616"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E84632A"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07DD0C71"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7D87DC4A" w14:textId="77777777" w:rsidTr="00C46613">
        <w:trPr>
          <w:trHeight w:val="275"/>
        </w:trPr>
        <w:tc>
          <w:tcPr>
            <w:tcW w:w="2830" w:type="dxa"/>
          </w:tcPr>
          <w:p w14:paraId="2C589E5B"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5EBFD5B5"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007679FE"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5C32B4B4"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204B3669"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007310FF"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t>Componenta 2: Finanțarea antreprenorialului</w:t>
            </w:r>
          </w:p>
          <w:p w14:paraId="595FB89D"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lastRenderedPageBreak/>
              <w:t>Subcomponenta 2.1. Credite disponibile pentru tineri și femei antreprenori</w:t>
            </w:r>
          </w:p>
          <w:p w14:paraId="483A3ECB"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601B0E53" w14:textId="77777777" w:rsidR="001A0113" w:rsidRPr="00AE6679" w:rsidRDefault="001A0113" w:rsidP="001A0113">
      <w:pPr>
        <w:jc w:val="both"/>
        <w:rPr>
          <w:rFonts w:ascii="Cambria" w:hAnsi="Cambria" w:cs="Arial"/>
          <w:iCs/>
          <w:lang w:eastAsia="ru-RU"/>
        </w:rPr>
      </w:pPr>
    </w:p>
    <w:p w14:paraId="09016158"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1500229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413CE35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individual un responsabil tehnic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Pr="00AE6679">
        <w:rPr>
          <w:rFonts w:ascii="Cambria" w:hAnsi="Cambria" w:cs="Arial"/>
          <w:iCs/>
          <w:lang w:eastAsia="ru-RU"/>
        </w:rPr>
        <w:t>Sarcina responsabilului tehnic selectat în cadrul prezentei licitații  va implica supravegherea proiectului de infrastructură și anume construcția sistemului de irigare finanțat în cadrul Proiectul Îmbunătățirea Capacităților pentru Transformarea Zonei Rurale  IFAD VIII.</w:t>
      </w:r>
    </w:p>
    <w:p w14:paraId="57EA2F36"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4E2203B5"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Funcţia responsabilului tehnic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(Contractor). Responsabilul tehnic va activa sub controlul direct al Angajatorului şi în cooperare cu beneficiarul de proiect format din agenți economici  și Primărie (în continuare “Client”). </w:t>
      </w:r>
    </w:p>
    <w:p w14:paraId="09F50F7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195F4AD5" w14:textId="77777777" w:rsidR="001A0113" w:rsidRPr="00AE6679" w:rsidRDefault="001A0113" w:rsidP="001A0113">
      <w:pPr>
        <w:spacing w:before="240"/>
        <w:jc w:val="both"/>
        <w:rPr>
          <w:rFonts w:ascii="Cambria" w:hAnsi="Cambria" w:cs="Arial"/>
          <w:i/>
          <w:iCs/>
          <w:lang w:eastAsia="ru-RU"/>
        </w:rPr>
      </w:pPr>
      <w:r w:rsidRPr="00AE6679">
        <w:rPr>
          <w:rFonts w:ascii="Cambria" w:hAnsi="Cambria" w:cs="Arial"/>
          <w:iCs/>
          <w:lang w:eastAsia="ru-RU"/>
        </w:rPr>
        <w:t>Responsabilul tehnic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Pr="00AE6679">
        <w:rPr>
          <w:rFonts w:ascii="Cambria" w:hAnsi="Cambria" w:cs="Arial"/>
          <w:i/>
          <w:iCs/>
          <w:lang w:eastAsia="ru-RU"/>
        </w:rPr>
        <w:t xml:space="preserve"> </w:t>
      </w:r>
    </w:p>
    <w:p w14:paraId="77C697D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Responsabilul tehnic își va exercita activitatea în corespundere cu prevederile </w:t>
      </w:r>
      <w:hyperlink r:id="rId16" w:history="1">
        <w:r w:rsidR="00240B4C" w:rsidRPr="00427763">
          <w:rPr>
            <w:rStyle w:val="Hyperlink"/>
            <w:highlight w:val="yellow"/>
          </w:rPr>
          <w:t>Codului Urbanismului și Construcțiilor (CUC) nr. 434 din 28.12.2023</w:t>
        </w:r>
      </w:hyperlink>
      <w:r w:rsidRPr="00AE6679">
        <w:rPr>
          <w:rFonts w:ascii="Cambria" w:hAnsi="Cambria" w:cs="Arial"/>
          <w:iCs/>
          <w:lang w:eastAsia="ru-RU"/>
        </w:rPr>
        <w:t>, cu modificările și completările ulterioare și își va exercita activitatea în corespundere cu programul de lucrări al antreprenorului și graficul efectuării vizitelor pe șantierul de lucru unde va fi obligat să își petreacă majoritatea timpului destinat lucrărilor de supraveghere. Responsabilul tehnic va întocmi şi va ține la zi Registrul de evidenţă a lucrărilor de construcţie verificate.</w:t>
      </w:r>
    </w:p>
    <w:p w14:paraId="18BC9B88"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16A76456" w14:textId="77777777" w:rsidR="001A0113" w:rsidRPr="00AE6679" w:rsidRDefault="001A0113" w:rsidP="001A0113">
      <w:pPr>
        <w:spacing w:before="120"/>
        <w:jc w:val="both"/>
        <w:rPr>
          <w:rFonts w:ascii="Cambria" w:hAnsi="Cambria" w:cs="Arial"/>
          <w:i/>
          <w:iCs/>
          <w:color w:val="FF0000"/>
          <w:lang w:eastAsia="ru-RU"/>
        </w:rPr>
      </w:pPr>
      <w:r w:rsidRPr="00AE6679">
        <w:rPr>
          <w:rFonts w:ascii="Cambria" w:hAnsi="Cambria" w:cs="Arial"/>
          <w:iCs/>
          <w:lang w:eastAsia="ru-RU"/>
        </w:rPr>
        <w:lastRenderedPageBreak/>
        <w:t>Responsabilul tehnic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Pr="00AE6679">
        <w:rPr>
          <w:rFonts w:ascii="Cambria" w:hAnsi="Cambria" w:cs="Arial"/>
          <w:i/>
          <w:iCs/>
          <w:lang w:eastAsia="ru-RU"/>
        </w:rPr>
        <w:t>:</w:t>
      </w:r>
    </w:p>
    <w:p w14:paraId="2EC0E60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39444EA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0C8AA03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3D31D46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3BAEF6A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4239EA3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42DC2A7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1356A85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7E8514E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527EDE9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682D50F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2D8904D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prezinte informaţie despre componenţa şi numărul angajaţilor, care vor fi implicaţi în procesul de executare a lucrărilor în cadrul realizării proiectului de infrastructură;</w:t>
      </w:r>
    </w:p>
    <w:p w14:paraId="7C8B09B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7D007D0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16C8932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27C2793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6AB10D57"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2559C50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7FE98CFD"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3DD2BD1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58AE27C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2C39BFA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3E7993B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5925134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7E62247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161D217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7699125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6960899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378B298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70C4879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3E9389F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3D21CE2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w:t>
      </w:r>
      <w:r w:rsidRPr="00AE6679">
        <w:rPr>
          <w:rFonts w:ascii="Cambria" w:hAnsi="Cambria" w:cs="Arial"/>
          <w:iCs/>
          <w:lang w:eastAsia="ru-RU"/>
        </w:rPr>
        <w:lastRenderedPageBreak/>
        <w:t>acestea apar precum și în cazul neexecutării obligațiilor de bază din partea Contractantului să informeze imediat Primăriei, Grup Client (Client) și Angajatorul;</w:t>
      </w:r>
    </w:p>
    <w:p w14:paraId="54EDC7A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4111B26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5EF5031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78853B2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2A3A921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2404720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599723F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164AFDF7" w14:textId="77777777" w:rsidR="001A0113" w:rsidRPr="00AE6679" w:rsidRDefault="001A0113" w:rsidP="001A0113">
      <w:pPr>
        <w:spacing w:before="240"/>
        <w:jc w:val="both"/>
        <w:rPr>
          <w:rFonts w:ascii="Cambria" w:hAnsi="Cambria" w:cs="Arial"/>
          <w:iCs/>
          <w:color w:val="FF0000"/>
          <w:lang w:eastAsia="ru-RU"/>
        </w:rPr>
      </w:pPr>
      <w:r w:rsidRPr="00AE6679">
        <w:rPr>
          <w:rFonts w:ascii="Cambria" w:hAnsi="Cambria" w:cs="Arial"/>
          <w:iCs/>
          <w:lang w:eastAsia="ru-RU"/>
        </w:rPr>
        <w:t>Responsabilul tehnic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Pr="00AE6679">
        <w:rPr>
          <w:rFonts w:ascii="Cambria" w:hAnsi="Cambria" w:cs="Arial"/>
          <w:iCs/>
          <w:color w:val="FF0000"/>
          <w:lang w:eastAsia="ru-RU"/>
        </w:rPr>
        <w:t>.</w:t>
      </w:r>
    </w:p>
    <w:p w14:paraId="55FDBAA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01EE9547"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38E17AE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3D345C3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1CC27D3A"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6C4AEC5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159B062"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38D04CEF"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atestat răspunde în mod solidar cu proiectantul de asigurarea nivelului de calitate corespunzător exigenţelor esenţiale. Responsabilul tehnic va raporta Specialistului în Dezvoltarea Proiectelor de Infrastructură UCIP IFAD săptămânal formele completate a registrului zilnic de evidență conform legislației în vigoare și formelor UCIP IFAD. Responsabilul tehnic va respecta cu strictețe graficul de execuție și va raporta în formă scrisă progresul fizic actual în teritoriu.</w:t>
      </w:r>
    </w:p>
    <w:p w14:paraId="2A24428B"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Responsabilul tehnic va raporta imediat specialiștilor UCIP IFAD, Grupul – Client și Primăriei  depistarea/apariția unor deficiențe precum și va comunica măsurile necesare de a fi întreprinse pentru lichidarea acestora și excluderea repetării lor.</w:t>
      </w:r>
    </w:p>
    <w:p w14:paraId="4E122031" w14:textId="6E6B8E7F"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lastRenderedPageBreak/>
        <w:t>Orice abatere/necorespundere responsabilul tehnic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7FA4D1D0" w14:textId="2F468A1D"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711214CA"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5DB48FE1"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7300865F"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trebuie să aibă experiență anterioară la supravegherea lucrărilor de construcție a cel puțin unui proiect de aceiași valoare și complexitate în ultimii 2 ani</w:t>
      </w:r>
      <w:r>
        <w:rPr>
          <w:rFonts w:ascii="Cambria" w:hAnsi="Cambria" w:cs="Arial"/>
          <w:iCs/>
          <w:lang w:eastAsia="ru-RU"/>
        </w:rPr>
        <w:t>;</w:t>
      </w:r>
    </w:p>
    <w:p w14:paraId="762FF055"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trebuie să aibă experiență profesională în supravegherea lucrărilor de construcție a sistemelor de irigare și/sau a sistemelor de alimentare cu apă potabilă minim 5 ani</w:t>
      </w:r>
      <w:r>
        <w:rPr>
          <w:rFonts w:ascii="Cambria" w:hAnsi="Cambria" w:cs="Arial"/>
          <w:iCs/>
          <w:lang w:eastAsia="ru-RU"/>
        </w:rPr>
        <w:t>;</w:t>
      </w:r>
    </w:p>
    <w:p w14:paraId="2823D69B"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01ECB72D"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care va fi valabil până la semnarea Actului de recepție finală a lucrărilor;</w:t>
      </w:r>
    </w:p>
    <w:p w14:paraId="713BFC08"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Numai responsabilii tehnici incluși în lista scurtă vor recepționa Cererea pentru ofertă tehnică și financiară (Request for Proposal);</w:t>
      </w:r>
    </w:p>
    <w:p w14:paraId="2540B213"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14F93674" w14:textId="3142555A" w:rsidR="001A0113" w:rsidRPr="00B74254" w:rsidRDefault="001A0113" w:rsidP="001A0113">
      <w:pPr>
        <w:pStyle w:val="ListParagraph"/>
        <w:numPr>
          <w:ilvl w:val="0"/>
          <w:numId w:val="42"/>
        </w:numPr>
        <w:spacing w:before="120"/>
        <w:contextualSpacing/>
        <w:jc w:val="both"/>
        <w:rPr>
          <w:rFonts w:ascii="Cambria" w:hAnsi="Cambria" w:cs="Arial"/>
          <w:iCs/>
          <w:color w:val="FF0000"/>
          <w:lang w:eastAsia="ru-RU"/>
        </w:rPr>
      </w:pPr>
      <w:r w:rsidRPr="00AE6679">
        <w:rPr>
          <w:rFonts w:ascii="Cambria" w:hAnsi="Cambria" w:cs="Arial"/>
          <w:iCs/>
          <w:lang w:eastAsia="ru-RU"/>
        </w:rPr>
        <w:t>Același responsabil tehnic poate manifesta interesul în cadrul licitațiilor și supraveghea concomitent în caz că va fi selectat nu mai mult de 2 proiecte cu finanțare din cadrul Programelor UCIP IFAD;</w:t>
      </w:r>
    </w:p>
    <w:p w14:paraId="37AABDA8"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2C3AB4BE"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5B374BD1" w14:textId="77777777" w:rsidTr="00C46613">
        <w:tc>
          <w:tcPr>
            <w:tcW w:w="923" w:type="dxa"/>
          </w:tcPr>
          <w:p w14:paraId="6334A747"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760228DB"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4BE64023"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1F1897D9" w14:textId="77777777" w:rsidTr="00C46613">
        <w:tc>
          <w:tcPr>
            <w:tcW w:w="923" w:type="dxa"/>
          </w:tcPr>
          <w:p w14:paraId="7364673E"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6DD998F3"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4FCDA3FA"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1B45C660" w14:textId="77777777" w:rsidTr="00C46613">
        <w:tc>
          <w:tcPr>
            <w:tcW w:w="923" w:type="dxa"/>
          </w:tcPr>
          <w:p w14:paraId="0D861423"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6BBF2DF2"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205295B3"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5E11920A" w14:textId="77777777" w:rsidTr="00C46613">
        <w:tc>
          <w:tcPr>
            <w:tcW w:w="923" w:type="dxa"/>
          </w:tcPr>
          <w:p w14:paraId="5ED81C40" w14:textId="77777777" w:rsidR="001A0113" w:rsidRPr="003D2ED1" w:rsidRDefault="001A0113" w:rsidP="00C46613">
            <w:pPr>
              <w:jc w:val="center"/>
              <w:rPr>
                <w:rFonts w:ascii="Cambria" w:hAnsi="Cambria"/>
              </w:rPr>
            </w:pPr>
            <w:r w:rsidRPr="003D2ED1">
              <w:rPr>
                <w:rFonts w:ascii="Cambria" w:hAnsi="Cambria"/>
              </w:rPr>
              <w:t>1.2</w:t>
            </w:r>
          </w:p>
        </w:tc>
        <w:tc>
          <w:tcPr>
            <w:tcW w:w="6550" w:type="dxa"/>
          </w:tcPr>
          <w:p w14:paraId="23C0B91D"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338A5CA9"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6A88C942" w14:textId="77777777" w:rsidTr="00C46613">
        <w:tc>
          <w:tcPr>
            <w:tcW w:w="923" w:type="dxa"/>
          </w:tcPr>
          <w:p w14:paraId="631C70E2"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5523737B"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4C12064E"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576C9691" w14:textId="77777777" w:rsidTr="00C46613">
        <w:tc>
          <w:tcPr>
            <w:tcW w:w="923" w:type="dxa"/>
          </w:tcPr>
          <w:p w14:paraId="1C9DCA89" w14:textId="77777777" w:rsidR="001A0113" w:rsidRPr="003D2ED1" w:rsidRDefault="001A0113" w:rsidP="00C46613">
            <w:pPr>
              <w:jc w:val="center"/>
              <w:rPr>
                <w:rFonts w:ascii="Cambria" w:hAnsi="Cambria"/>
              </w:rPr>
            </w:pPr>
            <w:r w:rsidRPr="003D2ED1">
              <w:rPr>
                <w:rFonts w:ascii="Cambria" w:hAnsi="Cambria"/>
              </w:rPr>
              <w:lastRenderedPageBreak/>
              <w:t>2.1</w:t>
            </w:r>
          </w:p>
        </w:tc>
        <w:tc>
          <w:tcPr>
            <w:tcW w:w="6550" w:type="dxa"/>
          </w:tcPr>
          <w:p w14:paraId="6C6FB046"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13CA6AB6"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76D11A7F" w14:textId="77777777" w:rsidTr="00C46613">
        <w:tc>
          <w:tcPr>
            <w:tcW w:w="923" w:type="dxa"/>
          </w:tcPr>
          <w:p w14:paraId="7BD91954"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52ADB7DB"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6D732EA3"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AB49308" w14:textId="77777777" w:rsidTr="00C46613">
        <w:tc>
          <w:tcPr>
            <w:tcW w:w="923" w:type="dxa"/>
          </w:tcPr>
          <w:p w14:paraId="4EF280EF"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484921F9"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38A91C6F"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0A8D40EF" w14:textId="77777777" w:rsidTr="00C46613">
        <w:tc>
          <w:tcPr>
            <w:tcW w:w="923" w:type="dxa"/>
          </w:tcPr>
          <w:p w14:paraId="0C798967"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2D98F2AF"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5FA2FB3D"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0DD0D3DB" w14:textId="77777777" w:rsidTr="00C46613">
        <w:tc>
          <w:tcPr>
            <w:tcW w:w="923" w:type="dxa"/>
          </w:tcPr>
          <w:p w14:paraId="6800C845"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010FE8CB"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5A627289"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CEEC6AC" w14:textId="77777777" w:rsidTr="00C46613">
        <w:tc>
          <w:tcPr>
            <w:tcW w:w="923" w:type="dxa"/>
          </w:tcPr>
          <w:p w14:paraId="1F5C2E96"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2E73E28C"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2EC6D539"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BAB8887" w14:textId="77777777" w:rsidTr="00C46613">
        <w:tc>
          <w:tcPr>
            <w:tcW w:w="923" w:type="dxa"/>
          </w:tcPr>
          <w:p w14:paraId="0F487B98"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6ABA3827"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05092A61"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0067B7BE" w14:textId="77777777" w:rsidTr="00C46613">
        <w:tc>
          <w:tcPr>
            <w:tcW w:w="7473" w:type="dxa"/>
            <w:gridSpan w:val="2"/>
          </w:tcPr>
          <w:p w14:paraId="0EA19337"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6799553B"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26009871" w14:textId="77777777" w:rsidR="001A0113" w:rsidRDefault="001A0113" w:rsidP="001A0113">
      <w:pPr>
        <w:spacing w:before="120"/>
        <w:rPr>
          <w:rFonts w:ascii="Cambria" w:hAnsi="Cambria" w:cs="Arial"/>
          <w:b/>
          <w:bCs/>
          <w:lang w:eastAsia="ru-RU"/>
        </w:rPr>
      </w:pPr>
    </w:p>
    <w:p w14:paraId="7FE4E52A" w14:textId="77777777" w:rsidR="001A0113" w:rsidRPr="003D2ED1" w:rsidRDefault="001A0113" w:rsidP="001A0113">
      <w:pPr>
        <w:jc w:val="both"/>
      </w:pPr>
      <w:r w:rsidRPr="003D2ED1">
        <w:t xml:space="preserve">Responsabilul(-ii) Tehnic va fi selectat în conformitate cu procedura de selectare a consultanților individuali (ICS), conform Manualului de procurări al IFAD, care poate fi accesat prin intermediul site-ului IFAD la adresa </w:t>
      </w:r>
      <w:hyperlink r:id="rId17" w:history="1">
        <w:r w:rsidRPr="003D2ED1">
          <w:rPr>
            <w:rStyle w:val="Hyperlink"/>
          </w:rPr>
          <w:t>https://www.ifad.org/documents</w:t>
        </w:r>
      </w:hyperlink>
      <w:r w:rsidRPr="003D2ED1">
        <w:t>.</w:t>
      </w:r>
      <w:r>
        <w:t xml:space="preserve"> </w:t>
      </w:r>
      <w:r w:rsidRPr="003D2ED1">
        <w:t>Consultantul clasat pe primul loc va fi invitat în timp util să prezinte o oferta tehnică și financiară care va fi evaluată și negociată. Punctajul de trecere pentru lista scurtă este de 70% din punctajul maxim optenabil.</w:t>
      </w:r>
    </w:p>
    <w:p w14:paraId="1AC7E00A" w14:textId="77777777" w:rsidR="001A0113" w:rsidRPr="00AE6679" w:rsidRDefault="001A0113" w:rsidP="001A0113">
      <w:pPr>
        <w:spacing w:before="120"/>
        <w:rPr>
          <w:rFonts w:ascii="Cambria" w:hAnsi="Cambria" w:cs="Arial"/>
          <w:b/>
          <w:bCs/>
          <w:lang w:eastAsia="ru-RU"/>
        </w:rPr>
      </w:pPr>
    </w:p>
    <w:p w14:paraId="00EAA53F"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44D20B8C"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 xml:space="preserve">Obiectul de infrastructură urmează a fi construit până la finele anului 2025, va fi contractat responsabil tehnic atestat pentru supravegherea lucrărilor din următoarea localitate: </w:t>
      </w:r>
    </w:p>
    <w:p w14:paraId="4911D36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4586118D" w14:textId="77777777" w:rsidTr="00C46613">
        <w:trPr>
          <w:trHeight w:val="836"/>
        </w:trPr>
        <w:tc>
          <w:tcPr>
            <w:tcW w:w="534" w:type="dxa"/>
            <w:vMerge w:val="restart"/>
            <w:shd w:val="clear" w:color="auto" w:fill="D9D9D9" w:themeFill="background1" w:themeFillShade="D9"/>
            <w:vAlign w:val="center"/>
          </w:tcPr>
          <w:p w14:paraId="4BE7D7AE"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184A1012"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6C573E8E"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6A07BA61"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Categoria de certificare a Responsabilului Tehnic</w:t>
            </w:r>
          </w:p>
        </w:tc>
      </w:tr>
      <w:tr w:rsidR="001A0113" w:rsidRPr="00AE6679" w14:paraId="39BDD8F8" w14:textId="77777777" w:rsidTr="00C46613">
        <w:trPr>
          <w:trHeight w:val="301"/>
        </w:trPr>
        <w:tc>
          <w:tcPr>
            <w:tcW w:w="534" w:type="dxa"/>
            <w:vMerge/>
            <w:shd w:val="clear" w:color="auto" w:fill="D9D9D9" w:themeFill="background1" w:themeFillShade="D9"/>
            <w:vAlign w:val="center"/>
          </w:tcPr>
          <w:p w14:paraId="435C20CB"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4062EC07"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2E05B20B"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2B8C203F"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37FD91AC" w14:textId="77777777" w:rsidTr="00C46613">
        <w:tc>
          <w:tcPr>
            <w:tcW w:w="534" w:type="dxa"/>
            <w:vAlign w:val="center"/>
          </w:tcPr>
          <w:p w14:paraId="433971E4"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lastRenderedPageBreak/>
              <w:t>1.</w:t>
            </w:r>
          </w:p>
        </w:tc>
        <w:tc>
          <w:tcPr>
            <w:tcW w:w="2184" w:type="dxa"/>
            <w:vAlign w:val="center"/>
          </w:tcPr>
          <w:p w14:paraId="0DD322D4" w14:textId="77777777" w:rsidR="001A0113" w:rsidRPr="00AE6679" w:rsidRDefault="00503F51" w:rsidP="00C46613">
            <w:pPr>
              <w:widowControl w:val="0"/>
              <w:autoSpaceDE w:val="0"/>
              <w:autoSpaceDN w:val="0"/>
              <w:spacing w:after="200" w:line="276" w:lineRule="auto"/>
              <w:jc w:val="center"/>
              <w:rPr>
                <w:rFonts w:ascii="Cambria" w:hAnsi="Cambria"/>
              </w:rPr>
            </w:pPr>
            <w:r>
              <w:rPr>
                <w:rFonts w:ascii="Cambria" w:hAnsi="Cambria"/>
              </w:rPr>
              <w:t>s. Mărculești</w:t>
            </w:r>
            <w:r w:rsidR="001A0113" w:rsidRPr="00AE6679">
              <w:rPr>
                <w:rFonts w:ascii="Cambria" w:hAnsi="Cambria"/>
              </w:rPr>
              <w:t>,</w:t>
            </w:r>
          </w:p>
          <w:p w14:paraId="77EBE12D"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 xml:space="preserve">r-nul </w:t>
            </w:r>
            <w:r w:rsidR="00503F51">
              <w:rPr>
                <w:rFonts w:ascii="Cambria" w:hAnsi="Cambria"/>
              </w:rPr>
              <w:t>Florești</w:t>
            </w:r>
          </w:p>
        </w:tc>
        <w:tc>
          <w:tcPr>
            <w:tcW w:w="2160" w:type="dxa"/>
            <w:vAlign w:val="center"/>
          </w:tcPr>
          <w:p w14:paraId="2F2A6419"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084EEA87"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5687EF8B"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15CA35B9" w14:textId="77777777" w:rsidR="00240B4C" w:rsidRDefault="00240B4C" w:rsidP="001A0113">
      <w:pPr>
        <w:spacing w:before="240"/>
        <w:rPr>
          <w:rFonts w:ascii="Cambria" w:hAnsi="Cambria" w:cs="Arial"/>
          <w:b/>
          <w:bCs/>
          <w:lang w:eastAsia="ru-RU"/>
        </w:rPr>
      </w:pPr>
    </w:p>
    <w:p w14:paraId="097BC391" w14:textId="77777777" w:rsidR="00240B4C" w:rsidRDefault="00240B4C" w:rsidP="001A0113">
      <w:pPr>
        <w:spacing w:before="240"/>
        <w:rPr>
          <w:rFonts w:ascii="Cambria" w:hAnsi="Cambria" w:cs="Arial"/>
          <w:b/>
          <w:bCs/>
          <w:lang w:eastAsia="ru-RU"/>
        </w:rPr>
      </w:pPr>
    </w:p>
    <w:p w14:paraId="6C0A3E7B" w14:textId="77777777" w:rsidR="00240B4C" w:rsidRDefault="00240B4C" w:rsidP="001A0113">
      <w:pPr>
        <w:spacing w:before="240"/>
        <w:rPr>
          <w:rFonts w:ascii="Cambria" w:hAnsi="Cambria" w:cs="Arial"/>
          <w:b/>
          <w:bCs/>
          <w:lang w:eastAsia="ru-RU"/>
        </w:rPr>
      </w:pPr>
    </w:p>
    <w:p w14:paraId="2CE7ABA4" w14:textId="77777777" w:rsidR="00240B4C" w:rsidRDefault="00240B4C" w:rsidP="001A0113">
      <w:pPr>
        <w:spacing w:before="240"/>
        <w:rPr>
          <w:rFonts w:ascii="Cambria" w:hAnsi="Cambria" w:cs="Arial"/>
          <w:b/>
          <w:bCs/>
          <w:lang w:eastAsia="ru-RU"/>
        </w:rPr>
      </w:pPr>
    </w:p>
    <w:p w14:paraId="4EB082D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6497C71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2DBDD9E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675C77B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își va desfășura activitatea în strânsă colaborare cu persoanele responsabile de contract din cadrul UCIP IFAD, care vor asigura suport și consultanță la implementarea activității.</w:t>
      </w:r>
    </w:p>
    <w:p w14:paraId="616A4FD2"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dispoziția Responsabilului tehnic datele de contact necesare în vederea desfășurării activităților, proiectul de execuție și alte informații necesare.</w:t>
      </w:r>
    </w:p>
    <w:p w14:paraId="4685140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7A5E9AE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fi angajat pe bază de contract pe perioada de construcție a obiectului și se încheie după semnarea Actului la recepția finală a lucrărilor.</w:t>
      </w:r>
    </w:p>
    <w:p w14:paraId="1A6A4107"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activităților cheie Responsabilul tehnic va fi obligat să verifice procesul de execuție a lucrărilor și va obligat să inspecteze șantierul prin prezența sa prin cel puțin 60% din grafic</w:t>
      </w:r>
      <w:r w:rsidR="0097281D">
        <w:rPr>
          <w:rFonts w:ascii="Cambria" w:hAnsi="Cambria" w:cs="Arial"/>
          <w:iCs/>
          <w:lang w:eastAsia="ru-RU"/>
        </w:rPr>
        <w:t>ul lucrărilor de construcție (</w:t>
      </w:r>
      <w:r w:rsidR="0097281D" w:rsidRPr="00716CE0">
        <w:rPr>
          <w:rFonts w:ascii="Cambria" w:hAnsi="Cambria" w:cs="Arial"/>
          <w:iCs/>
          <w:lang w:eastAsia="ru-RU"/>
        </w:rPr>
        <w:t>120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7B31F315" w14:textId="58D11EF5"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construcţie, responsabilul tehnic face parte din compartimentul de asigurare a calității şi are obligațiile prevăzute în activitățile cheie. Responsabilul tehnic poartă răspunderea de  execuția corectă a lucrărilor de construcţie și respectarea termenilor stabiliți în contractul cu antreprenorul. Responsabilul tehnic va acționa în vederea soluţionării neconformităţilor, a defectelor apărute pe parcursul execuţiei lucrărilor, precum şi a deficienţelor proiectului în cazul apariției acestora.</w:t>
      </w:r>
    </w:p>
    <w:p w14:paraId="3EAB07BE" w14:textId="699D7EDC" w:rsidR="001A0113" w:rsidRDefault="001A0113" w:rsidP="001A0113">
      <w:pPr>
        <w:spacing w:before="240"/>
        <w:jc w:val="both"/>
        <w:rPr>
          <w:rFonts w:ascii="Cambria" w:hAnsi="Cambria" w:cs="Arial"/>
          <w:iCs/>
          <w:lang w:eastAsia="ru-RU"/>
        </w:rPr>
      </w:pPr>
      <w:r w:rsidRPr="00AE6679">
        <w:rPr>
          <w:rFonts w:ascii="Cambria" w:hAnsi="Cambria" w:cs="Arial"/>
          <w:iCs/>
          <w:lang w:eastAsia="ru-RU"/>
        </w:rPr>
        <w:t>Responsabilul tehnic va respecta în totalitate activitățile cheie din capitolul 7.</w:t>
      </w:r>
    </w:p>
    <w:p w14:paraId="7DCA96C4" w14:textId="77777777" w:rsidR="00B74254" w:rsidRDefault="00B74254" w:rsidP="001A0113">
      <w:pPr>
        <w:spacing w:before="240"/>
        <w:jc w:val="both"/>
        <w:rPr>
          <w:rFonts w:ascii="Cambria" w:hAnsi="Cambria" w:cs="Arial"/>
          <w:iCs/>
          <w:lang w:eastAsia="ru-RU"/>
        </w:rPr>
      </w:pPr>
    </w:p>
    <w:p w14:paraId="4254D818"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4BF2E2EA"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3FF80ED0"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2A5D194E" w14:textId="77777777" w:rsidR="001A0113" w:rsidRPr="00766F75" w:rsidRDefault="001A0113" w:rsidP="001A0113">
      <w:pPr>
        <w:shd w:val="clear" w:color="auto" w:fill="FFFFFF"/>
        <w:jc w:val="both"/>
        <w:textAlignment w:val="baseline"/>
        <w:rPr>
          <w:rFonts w:ascii="Cambria" w:hAnsi="Cambria"/>
        </w:rPr>
      </w:pPr>
    </w:p>
    <w:p w14:paraId="50A093B6"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6A1D5806" wp14:editId="02C6D3E5">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3B4F86CF"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20BBB962" wp14:editId="5CC39921">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56D65E21" wp14:editId="78E5FB57">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29E83344" wp14:editId="4C037884">
            <wp:extent cx="270510" cy="270510"/>
            <wp:effectExtent l="0" t="0" r="0" b="0"/>
            <wp:docPr id="790333393" name="Picture 15" descr="youtube-icon_32x32">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3C333E5D" wp14:editId="14EC4A88">
            <wp:extent cx="270510" cy="270510"/>
            <wp:effectExtent l="0" t="0" r="0" b="0"/>
            <wp:docPr id="16" name="Picture 1" descr="OK">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74F376EE" w14:textId="77777777" w:rsidR="001A0113" w:rsidRPr="00AE6679" w:rsidRDefault="001A0113" w:rsidP="001A0113">
      <w:pPr>
        <w:spacing w:before="240"/>
        <w:jc w:val="both"/>
        <w:rPr>
          <w:rFonts w:ascii="Cambria" w:hAnsi="Cambria" w:cs="Arial"/>
          <w:iCs/>
          <w:lang w:eastAsia="ru-RU"/>
        </w:rPr>
      </w:pPr>
    </w:p>
    <w:p w14:paraId="3B269075" w14:textId="77777777" w:rsidR="00BE6E6E" w:rsidRPr="001A0113" w:rsidRDefault="00BE6E6E" w:rsidP="001A0113"/>
    <w:sectPr w:rsidR="00BE6E6E" w:rsidRPr="001A0113" w:rsidSect="007A68B5">
      <w:headerReference w:type="default" r:id="rId30"/>
      <w:footerReference w:type="default" r:id="rId31"/>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9CCF" w14:textId="77777777" w:rsidR="00D17C98" w:rsidRDefault="00D17C98">
      <w:r>
        <w:separator/>
      </w:r>
    </w:p>
  </w:endnote>
  <w:endnote w:type="continuationSeparator" w:id="0">
    <w:p w14:paraId="559E625A" w14:textId="77777777" w:rsidR="00D17C98" w:rsidRDefault="00D1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1E1ED43B" w14:textId="77777777" w:rsidR="001A0113" w:rsidRDefault="0000384A"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1FC096C7"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3555" w14:textId="77777777" w:rsidR="001A0113" w:rsidRDefault="001A0113" w:rsidP="00DF696F">
    <w:pPr>
      <w:pStyle w:val="Footer"/>
      <w:ind w:right="360"/>
      <w:jc w:val="center"/>
      <w:rPr>
        <w:rFonts w:ascii="Calibri Light" w:hAnsi="Calibri Light" w:cs="Calibri Light"/>
        <w:color w:val="A6A6A6"/>
        <w:sz w:val="20"/>
        <w:szCs w:val="20"/>
      </w:rPr>
    </w:pPr>
  </w:p>
  <w:p w14:paraId="74EDF370"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7DBB"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6CE8525C"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27AC950D"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D0BD"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3822C617" w14:textId="7F66253E" w:rsidR="007C527A" w:rsidRPr="007C527A" w:rsidRDefault="00B74254" w:rsidP="007C527A">
    <w:pPr>
      <w:pStyle w:val="Footer"/>
      <w:tabs>
        <w:tab w:val="right" w:pos="9923"/>
      </w:tabs>
      <w:rPr>
        <w:rFonts w:ascii="Cambria" w:hAnsi="Cambria" w:cs="Arial"/>
        <w:i/>
        <w:iCs/>
        <w:sz w:val="20"/>
        <w:szCs w:val="20"/>
      </w:rPr>
    </w:pPr>
    <w:r w:rsidRPr="00B74254">
      <w:rPr>
        <w:rFonts w:ascii="Cambria" w:hAnsi="Cambria" w:cs="Arial"/>
        <w:i/>
        <w:iCs/>
        <w:sz w:val="20"/>
        <w:szCs w:val="20"/>
      </w:rPr>
      <w:t>Selectarea responsabilului tehnic pentru supravegherea lucrărilor civile la construcția sistemului de irigare în s. Mărculești r-nul Florești finanțat în cadrul Proiectelor IFAD în anul 2025</w:t>
    </w:r>
    <w:r>
      <w:rPr>
        <w:rFonts w:ascii="Cambria" w:hAnsi="Cambria" w:cs="Arial"/>
        <w:i/>
        <w:iCs/>
        <w:sz w:val="20"/>
        <w:szCs w:val="20"/>
      </w:rPr>
      <w:t xml:space="preserve"> </w:t>
    </w:r>
    <w:r w:rsidR="007C527A" w:rsidRPr="007C527A">
      <w:rPr>
        <w:rFonts w:ascii="Cambria" w:hAnsi="Cambria" w:cs="Arial"/>
        <w:i/>
        <w:iCs/>
        <w:sz w:val="20"/>
        <w:szCs w:val="20"/>
        <w:lang w:val="en-GB"/>
      </w:rPr>
      <w:t xml:space="preserve">în 2025 Ref. Nr. </w:t>
    </w:r>
    <w:r>
      <w:rPr>
        <w:rFonts w:ascii="Cambria" w:hAnsi="Cambria" w:cs="Arial"/>
        <w:i/>
        <w:iCs/>
        <w:sz w:val="20"/>
        <w:szCs w:val="20"/>
        <w:lang w:val="en-GB"/>
      </w:rPr>
      <w:t>24</w:t>
    </w:r>
    <w:r w:rsidR="007C527A" w:rsidRPr="007C527A">
      <w:rPr>
        <w:rFonts w:ascii="Cambria" w:hAnsi="Cambria" w:cs="Arial"/>
        <w:i/>
        <w:iCs/>
        <w:sz w:val="20"/>
        <w:szCs w:val="20"/>
        <w:lang w:val="en-GB"/>
      </w:rPr>
      <w:t>/25 TRTP</w:t>
    </w:r>
    <w:r w:rsidR="00860CC9" w:rsidRPr="005D716C">
      <w:rPr>
        <w:rFonts w:ascii="Cambria" w:hAnsi="Cambria" w:cs="Arial"/>
        <w:i/>
        <w:iCs/>
        <w:sz w:val="20"/>
        <w:szCs w:val="20"/>
        <w:lang w:val="en-GB"/>
      </w:rPr>
      <w:tab/>
    </w:r>
    <w:r w:rsidR="00860CC9"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00384A"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00384A" w:rsidRPr="005D716C">
          <w:rPr>
            <w:rFonts w:ascii="Cambria" w:hAnsi="Cambria" w:cs="Arial"/>
            <w:i/>
            <w:iCs/>
            <w:sz w:val="20"/>
            <w:szCs w:val="20"/>
          </w:rPr>
          <w:fldChar w:fldCharType="separate"/>
        </w:r>
        <w:r w:rsidR="00716CE0">
          <w:rPr>
            <w:rFonts w:ascii="Cambria" w:hAnsi="Cambria" w:cs="Arial"/>
            <w:i/>
            <w:iCs/>
            <w:noProof/>
            <w:sz w:val="20"/>
            <w:szCs w:val="20"/>
          </w:rPr>
          <w:t>11</w:t>
        </w:r>
        <w:r w:rsidR="0000384A" w:rsidRPr="005D716C">
          <w:rPr>
            <w:rFonts w:ascii="Cambria" w:hAnsi="Cambria" w:cs="Arial"/>
            <w:i/>
            <w:iCs/>
            <w:noProof/>
            <w:sz w:val="20"/>
            <w:szCs w:val="20"/>
          </w:rPr>
          <w:fldChar w:fldCharType="end"/>
        </w:r>
      </w:sdtContent>
    </w:sdt>
  </w:p>
  <w:p w14:paraId="29163B9F" w14:textId="77777777" w:rsidR="00860CC9" w:rsidRPr="005D716C" w:rsidRDefault="00860CC9"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5F71" w14:textId="77777777" w:rsidR="00D17C98" w:rsidRDefault="00D17C98">
      <w:r>
        <w:separator/>
      </w:r>
    </w:p>
  </w:footnote>
  <w:footnote w:type="continuationSeparator" w:id="0">
    <w:p w14:paraId="6F1FB7E0" w14:textId="77777777" w:rsidR="00D17C98" w:rsidRDefault="00D17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0EE9" w14:textId="77777777" w:rsidR="001A0113" w:rsidRDefault="0000384A">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2B3D05F2"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6CAF" w14:textId="6417F596" w:rsidR="001A0113" w:rsidRPr="00325AC7" w:rsidRDefault="00B62A5A"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0EF3626F" wp14:editId="039AC8DA">
              <wp:simplePos x="0" y="0"/>
              <wp:positionH relativeFrom="margin">
                <wp:posOffset>-317500</wp:posOffset>
              </wp:positionH>
              <wp:positionV relativeFrom="page">
                <wp:posOffset>860425</wp:posOffset>
              </wp:positionV>
              <wp:extent cx="6868795" cy="179705"/>
              <wp:effectExtent l="0" t="0" r="0" b="0"/>
              <wp:wrapNone/>
              <wp:docPr id="7994406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71C71"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2A13EB88" wp14:editId="6BF819B8">
              <wp:simplePos x="0" y="0"/>
              <wp:positionH relativeFrom="margin">
                <wp:align>center</wp:align>
              </wp:positionH>
              <wp:positionV relativeFrom="page">
                <wp:posOffset>450215</wp:posOffset>
              </wp:positionV>
              <wp:extent cx="6868795" cy="360045"/>
              <wp:effectExtent l="0" t="0" r="0" b="0"/>
              <wp:wrapNone/>
              <wp:docPr id="10294795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83E2A"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CFE4" w14:textId="77777777" w:rsidR="001A0113" w:rsidRDefault="001A0113" w:rsidP="000522F4">
    <w:pPr>
      <w:pStyle w:val="Header"/>
      <w:pBdr>
        <w:bottom w:val="none" w:sz="0" w:space="0" w:color="auto"/>
      </w:pBdr>
      <w:ind w:right="-18"/>
    </w:pPr>
    <w:r>
      <w:rPr>
        <w:rStyle w:val="PageNumber"/>
      </w:rPr>
      <w:tab/>
    </w:r>
  </w:p>
  <w:p w14:paraId="204E1D38" w14:textId="574FC1DB" w:rsidR="001A0113" w:rsidRDefault="00B62A5A">
    <w:r>
      <w:rPr>
        <w:noProof/>
      </w:rPr>
      <mc:AlternateContent>
        <mc:Choice Requires="wps">
          <w:drawing>
            <wp:anchor distT="0" distB="0" distL="114300" distR="114300" simplePos="0" relativeHeight="251672576" behindDoc="0" locked="0" layoutInCell="1" allowOverlap="1" wp14:anchorId="593F8484" wp14:editId="45BF4F3D">
              <wp:simplePos x="0" y="0"/>
              <wp:positionH relativeFrom="margin">
                <wp:align>center</wp:align>
              </wp:positionH>
              <wp:positionV relativeFrom="page">
                <wp:posOffset>450215</wp:posOffset>
              </wp:positionV>
              <wp:extent cx="6868795" cy="360045"/>
              <wp:effectExtent l="0" t="0" r="0" b="0"/>
              <wp:wrapNone/>
              <wp:docPr id="126083450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3AD9D"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74CB9A0F" wp14:editId="192D7930">
              <wp:simplePos x="0" y="0"/>
              <wp:positionH relativeFrom="margin">
                <wp:align>center</wp:align>
              </wp:positionH>
              <wp:positionV relativeFrom="page">
                <wp:posOffset>860425</wp:posOffset>
              </wp:positionV>
              <wp:extent cx="6868795" cy="179705"/>
              <wp:effectExtent l="0" t="0" r="0" b="0"/>
              <wp:wrapNone/>
              <wp:docPr id="17949966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4B4A2"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3129" w14:textId="4EB755A7" w:rsidR="00860CC9" w:rsidRDefault="00B62A5A"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41E2370C" wp14:editId="44BE2C53">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C7E98"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E669C1B" wp14:editId="4726940D">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8C101"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809781463">
    <w:abstractNumId w:val="44"/>
  </w:num>
  <w:num w:numId="2" w16cid:durableId="1928687330">
    <w:abstractNumId w:val="22"/>
  </w:num>
  <w:num w:numId="3" w16cid:durableId="493881682">
    <w:abstractNumId w:val="14"/>
  </w:num>
  <w:num w:numId="4" w16cid:durableId="514728529">
    <w:abstractNumId w:val="17"/>
  </w:num>
  <w:num w:numId="5" w16cid:durableId="1301031567">
    <w:abstractNumId w:val="38"/>
  </w:num>
  <w:num w:numId="6" w16cid:durableId="965698555">
    <w:abstractNumId w:val="4"/>
  </w:num>
  <w:num w:numId="7" w16cid:durableId="1836801427">
    <w:abstractNumId w:val="32"/>
  </w:num>
  <w:num w:numId="8" w16cid:durableId="1243952749">
    <w:abstractNumId w:val="35"/>
  </w:num>
  <w:num w:numId="9" w16cid:durableId="939676433">
    <w:abstractNumId w:val="33"/>
  </w:num>
  <w:num w:numId="10" w16cid:durableId="920211857">
    <w:abstractNumId w:val="3"/>
  </w:num>
  <w:num w:numId="11" w16cid:durableId="1652903120">
    <w:abstractNumId w:val="5"/>
  </w:num>
  <w:num w:numId="12" w16cid:durableId="1522553883">
    <w:abstractNumId w:val="0"/>
  </w:num>
  <w:num w:numId="13" w16cid:durableId="813328605">
    <w:abstractNumId w:val="21"/>
  </w:num>
  <w:num w:numId="14" w16cid:durableId="118960806">
    <w:abstractNumId w:val="23"/>
  </w:num>
  <w:num w:numId="15" w16cid:durableId="1778673176">
    <w:abstractNumId w:val="7"/>
  </w:num>
  <w:num w:numId="16" w16cid:durableId="1442990635">
    <w:abstractNumId w:val="1"/>
  </w:num>
  <w:num w:numId="17" w16cid:durableId="739182661">
    <w:abstractNumId w:val="19"/>
  </w:num>
  <w:num w:numId="18" w16cid:durableId="15355666">
    <w:abstractNumId w:val="28"/>
  </w:num>
  <w:num w:numId="19" w16cid:durableId="2142769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289121">
    <w:abstractNumId w:val="25"/>
  </w:num>
  <w:num w:numId="21" w16cid:durableId="2027514860">
    <w:abstractNumId w:val="6"/>
  </w:num>
  <w:num w:numId="22" w16cid:durableId="902641434">
    <w:abstractNumId w:val="37"/>
  </w:num>
  <w:num w:numId="23" w16cid:durableId="413362605">
    <w:abstractNumId w:val="45"/>
  </w:num>
  <w:num w:numId="24" w16cid:durableId="1053311638">
    <w:abstractNumId w:val="10"/>
  </w:num>
  <w:num w:numId="25" w16cid:durableId="1242720539">
    <w:abstractNumId w:val="29"/>
  </w:num>
  <w:num w:numId="26" w16cid:durableId="2061325212">
    <w:abstractNumId w:val="31"/>
  </w:num>
  <w:num w:numId="27" w16cid:durableId="620115866">
    <w:abstractNumId w:val="18"/>
  </w:num>
  <w:num w:numId="28" w16cid:durableId="677973284">
    <w:abstractNumId w:val="15"/>
  </w:num>
  <w:num w:numId="29" w16cid:durableId="806972865">
    <w:abstractNumId w:val="27"/>
  </w:num>
  <w:num w:numId="30" w16cid:durableId="789203988">
    <w:abstractNumId w:val="20"/>
  </w:num>
  <w:num w:numId="31" w16cid:durableId="1054544546">
    <w:abstractNumId w:val="9"/>
  </w:num>
  <w:num w:numId="32" w16cid:durableId="233636200">
    <w:abstractNumId w:val="39"/>
  </w:num>
  <w:num w:numId="33" w16cid:durableId="1931812421">
    <w:abstractNumId w:val="24"/>
  </w:num>
  <w:num w:numId="34" w16cid:durableId="1018480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47811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798103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6628664">
    <w:abstractNumId w:val="42"/>
  </w:num>
  <w:num w:numId="38" w16cid:durableId="1298991922">
    <w:abstractNumId w:val="16"/>
  </w:num>
  <w:num w:numId="39" w16cid:durableId="1563829087">
    <w:abstractNumId w:val="43"/>
  </w:num>
  <w:num w:numId="40" w16cid:durableId="442189629">
    <w:abstractNumId w:val="2"/>
  </w:num>
  <w:num w:numId="41" w16cid:durableId="986785407">
    <w:abstractNumId w:val="30"/>
  </w:num>
  <w:num w:numId="42" w16cid:durableId="495149164">
    <w:abstractNumId w:val="12"/>
  </w:num>
  <w:num w:numId="43" w16cid:durableId="1518351590">
    <w:abstractNumId w:val="11"/>
  </w:num>
  <w:num w:numId="44" w16cid:durableId="640768589">
    <w:abstractNumId w:val="26"/>
  </w:num>
  <w:num w:numId="45" w16cid:durableId="680087122">
    <w:abstractNumId w:val="41"/>
  </w:num>
  <w:num w:numId="46" w16cid:durableId="1007296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6BAF"/>
    <w:rsid w:val="000506DD"/>
    <w:rsid w:val="00050B7C"/>
    <w:rsid w:val="000522F4"/>
    <w:rsid w:val="00053B82"/>
    <w:rsid w:val="000555FF"/>
    <w:rsid w:val="0005593D"/>
    <w:rsid w:val="00056FD7"/>
    <w:rsid w:val="000574D0"/>
    <w:rsid w:val="0006104C"/>
    <w:rsid w:val="0007527B"/>
    <w:rsid w:val="00076450"/>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2622B"/>
    <w:rsid w:val="001349B5"/>
    <w:rsid w:val="001355BE"/>
    <w:rsid w:val="00135C8F"/>
    <w:rsid w:val="0014278D"/>
    <w:rsid w:val="00142BB0"/>
    <w:rsid w:val="00143DF9"/>
    <w:rsid w:val="0014493A"/>
    <w:rsid w:val="0014601F"/>
    <w:rsid w:val="0014647F"/>
    <w:rsid w:val="00147B27"/>
    <w:rsid w:val="00151138"/>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28E9"/>
    <w:rsid w:val="004E44ED"/>
    <w:rsid w:val="004E71C0"/>
    <w:rsid w:val="004F2AE5"/>
    <w:rsid w:val="004F3884"/>
    <w:rsid w:val="004F3C13"/>
    <w:rsid w:val="004F4F67"/>
    <w:rsid w:val="004F69DC"/>
    <w:rsid w:val="00502245"/>
    <w:rsid w:val="00503F51"/>
    <w:rsid w:val="00511F33"/>
    <w:rsid w:val="00513393"/>
    <w:rsid w:val="00515C58"/>
    <w:rsid w:val="005238F6"/>
    <w:rsid w:val="005247FB"/>
    <w:rsid w:val="00525B5C"/>
    <w:rsid w:val="00526743"/>
    <w:rsid w:val="00527ADF"/>
    <w:rsid w:val="00531C51"/>
    <w:rsid w:val="00531D1B"/>
    <w:rsid w:val="005334E8"/>
    <w:rsid w:val="00533772"/>
    <w:rsid w:val="00535D36"/>
    <w:rsid w:val="0053651A"/>
    <w:rsid w:val="00541575"/>
    <w:rsid w:val="005419A9"/>
    <w:rsid w:val="00544A7B"/>
    <w:rsid w:val="00550A8B"/>
    <w:rsid w:val="00565001"/>
    <w:rsid w:val="00566120"/>
    <w:rsid w:val="00574B06"/>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23AD"/>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1425"/>
    <w:rsid w:val="008A26AB"/>
    <w:rsid w:val="008A2910"/>
    <w:rsid w:val="008A32EB"/>
    <w:rsid w:val="008A5447"/>
    <w:rsid w:val="008A6C45"/>
    <w:rsid w:val="008A79ED"/>
    <w:rsid w:val="008B2699"/>
    <w:rsid w:val="008B32E2"/>
    <w:rsid w:val="008B42C0"/>
    <w:rsid w:val="008B4CA8"/>
    <w:rsid w:val="008B5489"/>
    <w:rsid w:val="008C0624"/>
    <w:rsid w:val="008C1FAB"/>
    <w:rsid w:val="008C3A52"/>
    <w:rsid w:val="008C3AD0"/>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8BA"/>
    <w:rsid w:val="00A36F67"/>
    <w:rsid w:val="00A41D19"/>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2A5A"/>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17C98"/>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3062A"/>
    <w:rsid w:val="00E36ED9"/>
    <w:rsid w:val="00E42211"/>
    <w:rsid w:val="00E42F4C"/>
    <w:rsid w:val="00E43967"/>
    <w:rsid w:val="00E459D9"/>
    <w:rsid w:val="00E4721F"/>
    <w:rsid w:val="00E47CCB"/>
    <w:rsid w:val="00E63B16"/>
    <w:rsid w:val="00E71AAB"/>
    <w:rsid w:val="00E73B2C"/>
    <w:rsid w:val="00E7523D"/>
    <w:rsid w:val="00E81CFA"/>
    <w:rsid w:val="00E873BE"/>
    <w:rsid w:val="00E9019B"/>
    <w:rsid w:val="00E93DE8"/>
    <w:rsid w:val="00E97B1C"/>
    <w:rsid w:val="00EA093D"/>
    <w:rsid w:val="00EA1CEA"/>
    <w:rsid w:val="00EA227D"/>
    <w:rsid w:val="00EA3839"/>
    <w:rsid w:val="00EB10AA"/>
    <w:rsid w:val="00EB3611"/>
    <w:rsid w:val="00EC4718"/>
    <w:rsid w:val="00EC4E21"/>
    <w:rsid w:val="00EC5429"/>
    <w:rsid w:val="00ED0394"/>
    <w:rsid w:val="00ED24E2"/>
    <w:rsid w:val="00ED4500"/>
    <w:rsid w:val="00ED596D"/>
    <w:rsid w:val="00ED796B"/>
    <w:rsid w:val="00ED7F9D"/>
    <w:rsid w:val="00EE0238"/>
    <w:rsid w:val="00EE0C0C"/>
    <w:rsid w:val="00EE3D4D"/>
    <w:rsid w:val="00EE4063"/>
    <w:rsid w:val="00EE5C9D"/>
    <w:rsid w:val="00EF0355"/>
    <w:rsid w:val="00EF0E5F"/>
    <w:rsid w:val="00EF29BA"/>
    <w:rsid w:val="00EF4319"/>
    <w:rsid w:val="00EF49C4"/>
    <w:rsid w:val="00F02232"/>
    <w:rsid w:val="00F02798"/>
    <w:rsid w:val="00F03867"/>
    <w:rsid w:val="00F1305F"/>
    <w:rsid w:val="00F17278"/>
    <w:rsid w:val="00F1787F"/>
    <w:rsid w:val="00F21696"/>
    <w:rsid w:val="00F32F10"/>
    <w:rsid w:val="00F42B6C"/>
    <w:rsid w:val="00F441D8"/>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4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yperlink" Target="https://www.youtube.com/channel/UCkUuUiWBgnSadHueaHFGcSA?view_as=subscriber"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yperlink" Target="https://ok.ru/ucipifad.moldova" TargetMode="External"/><Relationship Id="rId10" Type="http://schemas.openxmlformats.org/officeDocument/2006/relationships/header" Target="header1.xml"/><Relationship Id="rId19" Type="http://schemas.openxmlformats.org/officeDocument/2006/relationships/hyperlink" Target="mailto:scurtu.alexandru@ucipifad.md"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image" Target="media/image5.png"/><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8CE09-6033-4A5F-AB04-1440C27D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2025-04-30T10:11:00Z</dcterms:created>
  <dcterms:modified xsi:type="dcterms:W3CDTF">2025-04-30T10:11:00Z</dcterms:modified>
</cp:coreProperties>
</file>